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B8735" w14:textId="77777777" w:rsidR="001702FF" w:rsidRDefault="001702FF" w:rsidP="008C0406">
      <w:pPr>
        <w:jc w:val="center"/>
        <w:rPr>
          <w:b/>
          <w:bCs/>
          <w:sz w:val="32"/>
          <w:szCs w:val="32"/>
        </w:rPr>
      </w:pPr>
    </w:p>
    <w:p w14:paraId="0F7A50D3" w14:textId="5CFD28A9" w:rsidR="00E33E46" w:rsidRPr="002F6F80" w:rsidRDefault="002B0FB7" w:rsidP="008C0406">
      <w:pPr>
        <w:jc w:val="center"/>
        <w:rPr>
          <w:b/>
          <w:bCs/>
          <w:sz w:val="36"/>
          <w:szCs w:val="36"/>
        </w:rPr>
      </w:pPr>
      <w:r w:rsidRPr="002F6F80">
        <w:rPr>
          <w:b/>
          <w:bCs/>
          <w:sz w:val="36"/>
          <w:szCs w:val="36"/>
        </w:rPr>
        <w:t xml:space="preserve">Al via la due diligence </w:t>
      </w:r>
      <w:r w:rsidR="00112B88" w:rsidRPr="002F6F80">
        <w:rPr>
          <w:b/>
          <w:bCs/>
          <w:sz w:val="36"/>
          <w:szCs w:val="36"/>
        </w:rPr>
        <w:t>su</w:t>
      </w:r>
      <w:r w:rsidRPr="002F6F80">
        <w:rPr>
          <w:b/>
          <w:bCs/>
          <w:sz w:val="36"/>
          <w:szCs w:val="36"/>
        </w:rPr>
        <w:t xml:space="preserve"> ACCAM, </w:t>
      </w:r>
      <w:r w:rsidR="000B32B9">
        <w:rPr>
          <w:b/>
          <w:bCs/>
          <w:sz w:val="36"/>
          <w:szCs w:val="36"/>
        </w:rPr>
        <w:t xml:space="preserve">partite </w:t>
      </w:r>
      <w:r w:rsidR="00F05273">
        <w:rPr>
          <w:b/>
          <w:bCs/>
          <w:sz w:val="36"/>
          <w:szCs w:val="36"/>
        </w:rPr>
        <w:t>le indagini</w:t>
      </w:r>
      <w:r w:rsidRPr="002F6F80">
        <w:rPr>
          <w:b/>
          <w:bCs/>
          <w:sz w:val="36"/>
          <w:szCs w:val="36"/>
        </w:rPr>
        <w:t xml:space="preserve"> ambientali</w:t>
      </w:r>
    </w:p>
    <w:p w14:paraId="06035ACB" w14:textId="08E2232F" w:rsidR="006F411A" w:rsidRPr="002F6F80" w:rsidRDefault="002F6F80" w:rsidP="008C0406">
      <w:pPr>
        <w:jc w:val="center"/>
        <w:rPr>
          <w:b/>
          <w:bCs/>
          <w:i/>
          <w:iCs/>
        </w:rPr>
      </w:pPr>
      <w:r w:rsidRPr="002F6F80">
        <w:rPr>
          <w:b/>
          <w:bCs/>
          <w:i/>
          <w:iCs/>
        </w:rPr>
        <w:t>AGESP</w:t>
      </w:r>
      <w:r w:rsidR="00497BB6" w:rsidRPr="002F6F80">
        <w:rPr>
          <w:b/>
          <w:bCs/>
          <w:i/>
          <w:iCs/>
        </w:rPr>
        <w:t xml:space="preserve">, </w:t>
      </w:r>
      <w:r w:rsidR="00112B88" w:rsidRPr="002F6F80">
        <w:rPr>
          <w:b/>
          <w:bCs/>
          <w:i/>
          <w:iCs/>
        </w:rPr>
        <w:t>AMGA</w:t>
      </w:r>
      <w:r w:rsidR="00497BB6" w:rsidRPr="002F6F80">
        <w:rPr>
          <w:b/>
          <w:bCs/>
          <w:i/>
          <w:iCs/>
        </w:rPr>
        <w:t xml:space="preserve"> e Gruppo CAP hanno chiesto qualche giorno supplementare per completare le verifiche a 360° su aspetti ambientali, legali e finanziari, fondamental</w:t>
      </w:r>
      <w:r w:rsidR="00E73FEF" w:rsidRPr="002F6F80">
        <w:rPr>
          <w:b/>
          <w:bCs/>
          <w:i/>
          <w:iCs/>
        </w:rPr>
        <w:t>i</w:t>
      </w:r>
      <w:r w:rsidR="00497BB6" w:rsidRPr="002F6F80">
        <w:rPr>
          <w:b/>
          <w:bCs/>
          <w:i/>
          <w:iCs/>
        </w:rPr>
        <w:t xml:space="preserve"> per poter formulare l’offerta.</w:t>
      </w:r>
    </w:p>
    <w:p w14:paraId="36FE7BD7" w14:textId="71E2818D" w:rsidR="00497BB6" w:rsidRPr="003361F7" w:rsidRDefault="000B32B9" w:rsidP="002F6F80">
      <w:pPr>
        <w:jc w:val="both"/>
        <w:rPr>
          <w:sz w:val="24"/>
          <w:szCs w:val="24"/>
        </w:rPr>
      </w:pPr>
      <w:r>
        <w:rPr>
          <w:b/>
          <w:bCs/>
          <w:sz w:val="24"/>
          <w:szCs w:val="24"/>
        </w:rPr>
        <w:t>12</w:t>
      </w:r>
      <w:r w:rsidR="0000502B" w:rsidRPr="003361F7">
        <w:rPr>
          <w:b/>
          <w:bCs/>
          <w:sz w:val="24"/>
          <w:szCs w:val="24"/>
        </w:rPr>
        <w:t xml:space="preserve"> aprile 2021</w:t>
      </w:r>
      <w:r w:rsidR="0000502B" w:rsidRPr="003361F7">
        <w:rPr>
          <w:sz w:val="24"/>
          <w:szCs w:val="24"/>
        </w:rPr>
        <w:t xml:space="preserve">| </w:t>
      </w:r>
      <w:r w:rsidR="006F2733" w:rsidRPr="003361F7">
        <w:rPr>
          <w:sz w:val="24"/>
          <w:szCs w:val="24"/>
        </w:rPr>
        <w:t>Il 22 marzo</w:t>
      </w:r>
      <w:r w:rsidR="008B56AF" w:rsidRPr="003361F7">
        <w:rPr>
          <w:sz w:val="24"/>
          <w:szCs w:val="24"/>
        </w:rPr>
        <w:t xml:space="preserve"> </w:t>
      </w:r>
      <w:r w:rsidR="00956563" w:rsidRPr="003361F7">
        <w:rPr>
          <w:sz w:val="24"/>
          <w:szCs w:val="24"/>
        </w:rPr>
        <w:t>2021</w:t>
      </w:r>
      <w:r w:rsidR="001A4708" w:rsidRPr="003361F7">
        <w:rPr>
          <w:sz w:val="24"/>
          <w:szCs w:val="24"/>
        </w:rPr>
        <w:t xml:space="preserve"> </w:t>
      </w:r>
      <w:r w:rsidR="00A66247" w:rsidRPr="003361F7">
        <w:rPr>
          <w:sz w:val="24"/>
          <w:szCs w:val="24"/>
        </w:rPr>
        <w:t>AGESP S.p.A., capogruppo del Gruppo AGESP e gestore del servizio di Igiene Ambientale nel Comune Busto Arsizio</w:t>
      </w:r>
      <w:r w:rsidR="00E13136" w:rsidRPr="003361F7">
        <w:rPr>
          <w:sz w:val="24"/>
          <w:szCs w:val="24"/>
        </w:rPr>
        <w:t xml:space="preserve">, </w:t>
      </w:r>
      <w:r w:rsidR="0022789C" w:rsidRPr="003361F7">
        <w:rPr>
          <w:sz w:val="24"/>
          <w:szCs w:val="24"/>
        </w:rPr>
        <w:t>Gruppo AMGA S.p.A</w:t>
      </w:r>
      <w:r w:rsidR="00A83B3F">
        <w:rPr>
          <w:sz w:val="24"/>
          <w:szCs w:val="24"/>
        </w:rPr>
        <w:t xml:space="preserve">, </w:t>
      </w:r>
      <w:r w:rsidR="0022789C" w:rsidRPr="003361F7">
        <w:rPr>
          <w:sz w:val="24"/>
          <w:szCs w:val="24"/>
        </w:rPr>
        <w:t xml:space="preserve">azienda che fornisce servizi di pubblica utilità ai Comuni dell’Alto Milanese </w:t>
      </w:r>
      <w:r w:rsidR="00E13136" w:rsidRPr="003361F7">
        <w:rPr>
          <w:sz w:val="24"/>
          <w:szCs w:val="24"/>
        </w:rPr>
        <w:t xml:space="preserve">e Gruppo CAP, gestore del </w:t>
      </w:r>
      <w:r w:rsidR="00B95424">
        <w:rPr>
          <w:sz w:val="24"/>
          <w:szCs w:val="24"/>
        </w:rPr>
        <w:t>s</w:t>
      </w:r>
      <w:r w:rsidR="00E13136" w:rsidRPr="003361F7">
        <w:rPr>
          <w:sz w:val="24"/>
          <w:szCs w:val="24"/>
        </w:rPr>
        <w:t>ervizio idrico integrato della Città metropolitana</w:t>
      </w:r>
      <w:r w:rsidR="00B95424">
        <w:rPr>
          <w:sz w:val="24"/>
          <w:szCs w:val="24"/>
        </w:rPr>
        <w:t>,</w:t>
      </w:r>
      <w:r w:rsidR="00E13136" w:rsidRPr="003361F7">
        <w:rPr>
          <w:sz w:val="24"/>
          <w:szCs w:val="24"/>
        </w:rPr>
        <w:t xml:space="preserve"> hanno sottoscritto</w:t>
      </w:r>
      <w:r w:rsidR="00B11308" w:rsidRPr="003361F7">
        <w:rPr>
          <w:sz w:val="24"/>
          <w:szCs w:val="24"/>
        </w:rPr>
        <w:t xml:space="preserve"> </w:t>
      </w:r>
      <w:r w:rsidR="006F2733" w:rsidRPr="003361F7">
        <w:rPr>
          <w:sz w:val="24"/>
          <w:szCs w:val="24"/>
        </w:rPr>
        <w:t>un accordo volto a formalizzare a</w:t>
      </w:r>
      <w:r w:rsidR="00C44A31" w:rsidRPr="003361F7">
        <w:rPr>
          <w:sz w:val="24"/>
          <w:szCs w:val="24"/>
        </w:rPr>
        <w:t xml:space="preserve">ll’assemblea dei soci di </w:t>
      </w:r>
      <w:r w:rsidR="006F2733" w:rsidRPr="003361F7">
        <w:rPr>
          <w:sz w:val="24"/>
          <w:szCs w:val="24"/>
        </w:rPr>
        <w:t xml:space="preserve">ACCAM </w:t>
      </w:r>
      <w:r w:rsidR="00A66247" w:rsidRPr="003361F7">
        <w:rPr>
          <w:sz w:val="24"/>
          <w:szCs w:val="24"/>
        </w:rPr>
        <w:t xml:space="preserve">S.p.A. </w:t>
      </w:r>
      <w:r w:rsidR="006F2733" w:rsidRPr="003361F7">
        <w:rPr>
          <w:sz w:val="24"/>
          <w:szCs w:val="24"/>
        </w:rPr>
        <w:t>un</w:t>
      </w:r>
      <w:r w:rsidR="00C44A31" w:rsidRPr="003361F7">
        <w:rPr>
          <w:sz w:val="24"/>
          <w:szCs w:val="24"/>
        </w:rPr>
        <w:t>a proposta di acquisto</w:t>
      </w:r>
      <w:r w:rsidR="00064012" w:rsidRPr="003361F7">
        <w:rPr>
          <w:sz w:val="24"/>
          <w:szCs w:val="24"/>
        </w:rPr>
        <w:t xml:space="preserve">, attraverso il veicolo di una nuova società, </w:t>
      </w:r>
      <w:r w:rsidR="00C44A31" w:rsidRPr="003361F7">
        <w:rPr>
          <w:sz w:val="24"/>
          <w:szCs w:val="24"/>
        </w:rPr>
        <w:t xml:space="preserve">dell’impianto attualmente gestito da </w:t>
      </w:r>
      <w:r w:rsidR="00880F8D" w:rsidRPr="003361F7">
        <w:rPr>
          <w:sz w:val="24"/>
          <w:szCs w:val="24"/>
        </w:rPr>
        <w:t>ACCAM.</w:t>
      </w:r>
      <w:r w:rsidR="00956563" w:rsidRPr="003361F7">
        <w:rPr>
          <w:sz w:val="24"/>
          <w:szCs w:val="24"/>
        </w:rPr>
        <w:t xml:space="preserve"> </w:t>
      </w:r>
    </w:p>
    <w:p w14:paraId="63286800" w14:textId="7E9F07D5" w:rsidR="00956563" w:rsidRPr="003361F7" w:rsidRDefault="00064012" w:rsidP="002F6F80">
      <w:pPr>
        <w:jc w:val="both"/>
        <w:rPr>
          <w:sz w:val="24"/>
          <w:szCs w:val="24"/>
        </w:rPr>
      </w:pPr>
      <w:r w:rsidRPr="003361F7">
        <w:rPr>
          <w:sz w:val="24"/>
          <w:szCs w:val="24"/>
        </w:rPr>
        <w:t xml:space="preserve">A seguito di tale accordo le aziende hanno avviato un percorso di due diligence </w:t>
      </w:r>
      <w:r w:rsidR="00112B88" w:rsidRPr="003361F7">
        <w:rPr>
          <w:sz w:val="24"/>
          <w:szCs w:val="24"/>
        </w:rPr>
        <w:t xml:space="preserve">su </w:t>
      </w:r>
      <w:r w:rsidR="00A66247" w:rsidRPr="003361F7">
        <w:rPr>
          <w:sz w:val="24"/>
          <w:szCs w:val="24"/>
        </w:rPr>
        <w:t>ACCAM</w:t>
      </w:r>
      <w:r w:rsidR="00112B88" w:rsidRPr="003361F7">
        <w:rPr>
          <w:sz w:val="24"/>
          <w:szCs w:val="24"/>
        </w:rPr>
        <w:t xml:space="preserve">, </w:t>
      </w:r>
      <w:r w:rsidRPr="003361F7">
        <w:rPr>
          <w:sz w:val="24"/>
          <w:szCs w:val="24"/>
        </w:rPr>
        <w:t xml:space="preserve">mirato ad approfondire tutti </w:t>
      </w:r>
      <w:r w:rsidR="00C51BEB" w:rsidRPr="003361F7">
        <w:rPr>
          <w:sz w:val="24"/>
          <w:szCs w:val="24"/>
        </w:rPr>
        <w:t>gli aspetti legali, finanziari e soprattutto ambientali</w:t>
      </w:r>
      <w:r w:rsidR="00880F8D" w:rsidRPr="003361F7">
        <w:rPr>
          <w:sz w:val="24"/>
          <w:szCs w:val="24"/>
        </w:rPr>
        <w:t>, che rappresentano un</w:t>
      </w:r>
      <w:r w:rsidR="00622245" w:rsidRPr="003361F7">
        <w:rPr>
          <w:sz w:val="24"/>
          <w:szCs w:val="24"/>
        </w:rPr>
        <w:t xml:space="preserve">a componente di grande rilievo e </w:t>
      </w:r>
      <w:r w:rsidR="004460F5" w:rsidRPr="003361F7">
        <w:rPr>
          <w:sz w:val="24"/>
          <w:szCs w:val="24"/>
        </w:rPr>
        <w:t>ritenuta importante da</w:t>
      </w:r>
      <w:r w:rsidR="00622245" w:rsidRPr="003361F7">
        <w:rPr>
          <w:sz w:val="24"/>
          <w:szCs w:val="24"/>
        </w:rPr>
        <w:t xml:space="preserve"> tutti gli stakeholde</w:t>
      </w:r>
      <w:r w:rsidR="00B2643A" w:rsidRPr="003361F7">
        <w:rPr>
          <w:sz w:val="24"/>
          <w:szCs w:val="24"/>
        </w:rPr>
        <w:t>r</w:t>
      </w:r>
      <w:r w:rsidR="00880F8D" w:rsidRPr="003361F7">
        <w:rPr>
          <w:sz w:val="24"/>
          <w:szCs w:val="24"/>
        </w:rPr>
        <w:t xml:space="preserve"> </w:t>
      </w:r>
      <w:r w:rsidR="00622245" w:rsidRPr="003361F7">
        <w:rPr>
          <w:sz w:val="24"/>
          <w:szCs w:val="24"/>
        </w:rPr>
        <w:t>del territorio</w:t>
      </w:r>
      <w:r w:rsidR="00B2643A" w:rsidRPr="003361F7">
        <w:rPr>
          <w:sz w:val="24"/>
          <w:szCs w:val="24"/>
        </w:rPr>
        <w:t xml:space="preserve">, come emerge anche </w:t>
      </w:r>
      <w:r w:rsidR="005629F6" w:rsidRPr="003361F7">
        <w:rPr>
          <w:sz w:val="24"/>
          <w:szCs w:val="24"/>
        </w:rPr>
        <w:t>dall’ampio dibattito pubblico di queste settimane.</w:t>
      </w:r>
    </w:p>
    <w:p w14:paraId="288AF035" w14:textId="637D8073" w:rsidR="005629F6" w:rsidRPr="003361F7" w:rsidRDefault="005629F6" w:rsidP="002F6F80">
      <w:pPr>
        <w:jc w:val="both"/>
        <w:rPr>
          <w:sz w:val="24"/>
          <w:szCs w:val="24"/>
        </w:rPr>
      </w:pPr>
      <w:r w:rsidRPr="003361F7">
        <w:rPr>
          <w:sz w:val="24"/>
          <w:szCs w:val="24"/>
        </w:rPr>
        <w:t xml:space="preserve">Il processo di due diligence </w:t>
      </w:r>
      <w:r w:rsidR="003B5E5C" w:rsidRPr="003361F7">
        <w:rPr>
          <w:sz w:val="24"/>
          <w:szCs w:val="24"/>
        </w:rPr>
        <w:t xml:space="preserve">prevede </w:t>
      </w:r>
      <w:r w:rsidR="00AB3587" w:rsidRPr="003361F7">
        <w:rPr>
          <w:sz w:val="24"/>
          <w:szCs w:val="24"/>
        </w:rPr>
        <w:t xml:space="preserve">l’indagine e l’approfondimento di </w:t>
      </w:r>
      <w:r w:rsidR="003B5E5C" w:rsidRPr="003361F7">
        <w:rPr>
          <w:sz w:val="24"/>
          <w:szCs w:val="24"/>
        </w:rPr>
        <w:t xml:space="preserve">una rilevante mole di </w:t>
      </w:r>
      <w:r w:rsidR="00AB3587" w:rsidRPr="003361F7">
        <w:rPr>
          <w:sz w:val="24"/>
          <w:szCs w:val="24"/>
        </w:rPr>
        <w:t xml:space="preserve">dati </w:t>
      </w:r>
      <w:r w:rsidR="00091D1D" w:rsidRPr="003361F7">
        <w:rPr>
          <w:sz w:val="24"/>
          <w:szCs w:val="24"/>
        </w:rPr>
        <w:t>e informazioni relativi all’impianto di Borsano</w:t>
      </w:r>
      <w:r w:rsidR="00610EDC" w:rsidRPr="003361F7">
        <w:rPr>
          <w:sz w:val="24"/>
          <w:szCs w:val="24"/>
        </w:rPr>
        <w:t>:</w:t>
      </w:r>
      <w:r w:rsidR="00091D1D" w:rsidRPr="003361F7">
        <w:rPr>
          <w:sz w:val="24"/>
          <w:szCs w:val="24"/>
        </w:rPr>
        <w:t xml:space="preserve"> la sua passata gestione, gli aspetti economici e finanziar</w:t>
      </w:r>
      <w:r w:rsidR="00610EDC" w:rsidRPr="003361F7">
        <w:rPr>
          <w:sz w:val="24"/>
          <w:szCs w:val="24"/>
        </w:rPr>
        <w:t>i e legali</w:t>
      </w:r>
      <w:r w:rsidR="00091D1D" w:rsidRPr="003361F7">
        <w:rPr>
          <w:sz w:val="24"/>
          <w:szCs w:val="24"/>
        </w:rPr>
        <w:t xml:space="preserve"> e </w:t>
      </w:r>
      <w:r w:rsidR="004B3038" w:rsidRPr="003361F7">
        <w:rPr>
          <w:sz w:val="24"/>
          <w:szCs w:val="24"/>
        </w:rPr>
        <w:t xml:space="preserve">il rispetto delle normative ambientali. </w:t>
      </w:r>
      <w:r w:rsidR="003B5E5C" w:rsidRPr="003361F7">
        <w:rPr>
          <w:sz w:val="24"/>
          <w:szCs w:val="24"/>
        </w:rPr>
        <w:t xml:space="preserve"> </w:t>
      </w:r>
      <w:r w:rsidR="00610EDC" w:rsidRPr="003361F7">
        <w:rPr>
          <w:sz w:val="24"/>
          <w:szCs w:val="24"/>
        </w:rPr>
        <w:t>Un’analisi fondamentale per dare garanzia a tutti i soggetti in campo</w:t>
      </w:r>
      <w:r w:rsidR="004460F5" w:rsidRPr="003361F7">
        <w:rPr>
          <w:sz w:val="24"/>
          <w:szCs w:val="24"/>
        </w:rPr>
        <w:t>,</w:t>
      </w:r>
      <w:r w:rsidR="00610EDC" w:rsidRPr="003361F7">
        <w:rPr>
          <w:sz w:val="24"/>
          <w:szCs w:val="24"/>
        </w:rPr>
        <w:t xml:space="preserve"> e</w:t>
      </w:r>
      <w:r w:rsidR="000277E4" w:rsidRPr="003361F7">
        <w:rPr>
          <w:sz w:val="24"/>
          <w:szCs w:val="24"/>
        </w:rPr>
        <w:t xml:space="preserve"> prima di tutto ai cittadini, della trasparenza e della coerenza del progetto di acquisizione con l’interesse della collettività.</w:t>
      </w:r>
    </w:p>
    <w:p w14:paraId="6D1FD230" w14:textId="5CD7648B" w:rsidR="008769CA" w:rsidRPr="003361F7" w:rsidRDefault="008769CA" w:rsidP="002F6F80">
      <w:pPr>
        <w:jc w:val="both"/>
        <w:rPr>
          <w:sz w:val="24"/>
          <w:szCs w:val="24"/>
        </w:rPr>
      </w:pPr>
      <w:r w:rsidRPr="003361F7">
        <w:rPr>
          <w:sz w:val="24"/>
          <w:szCs w:val="24"/>
        </w:rPr>
        <w:t>In particolare,</w:t>
      </w:r>
      <w:r w:rsidR="000277E4" w:rsidRPr="003361F7">
        <w:rPr>
          <w:sz w:val="24"/>
          <w:szCs w:val="24"/>
        </w:rPr>
        <w:t xml:space="preserve"> nella giornata di </w:t>
      </w:r>
      <w:r w:rsidR="000B32B9">
        <w:rPr>
          <w:sz w:val="24"/>
          <w:szCs w:val="24"/>
        </w:rPr>
        <w:t>venerdì</w:t>
      </w:r>
      <w:r w:rsidR="000277E4" w:rsidRPr="003361F7">
        <w:rPr>
          <w:sz w:val="24"/>
          <w:szCs w:val="24"/>
        </w:rPr>
        <w:t xml:space="preserve"> </w:t>
      </w:r>
      <w:r w:rsidR="000121B0" w:rsidRPr="003361F7">
        <w:rPr>
          <w:sz w:val="24"/>
          <w:szCs w:val="24"/>
        </w:rPr>
        <w:t xml:space="preserve">sono partite le indagini ambientali che prevedono, tra le altre, complesse attività di caratterizzazione dei terreni su cui insiste l’impianto e che verranno realizzate </w:t>
      </w:r>
      <w:r w:rsidR="00774D68">
        <w:rPr>
          <w:sz w:val="24"/>
          <w:szCs w:val="24"/>
        </w:rPr>
        <w:t xml:space="preserve">nei prossimi giorni </w:t>
      </w:r>
      <w:r w:rsidR="00371DBE" w:rsidRPr="003361F7">
        <w:rPr>
          <w:sz w:val="24"/>
          <w:szCs w:val="24"/>
        </w:rPr>
        <w:t xml:space="preserve">grazie a carotaggi fatti in alcuni punti </w:t>
      </w:r>
      <w:r w:rsidRPr="003361F7">
        <w:rPr>
          <w:sz w:val="24"/>
          <w:szCs w:val="24"/>
        </w:rPr>
        <w:t xml:space="preserve">definiti da esperti in bonifiche ambientali. </w:t>
      </w:r>
    </w:p>
    <w:p w14:paraId="719332E9" w14:textId="66E1D413" w:rsidR="002F6F80" w:rsidRPr="003361F7" w:rsidRDefault="008769CA" w:rsidP="002F6F80">
      <w:pPr>
        <w:jc w:val="both"/>
        <w:rPr>
          <w:sz w:val="24"/>
          <w:szCs w:val="24"/>
        </w:rPr>
      </w:pPr>
      <w:r w:rsidRPr="003361F7">
        <w:rPr>
          <w:sz w:val="24"/>
          <w:szCs w:val="24"/>
        </w:rPr>
        <w:t xml:space="preserve">Si tratta di una procedura di due diligence particolarmente accurata e già utilizzata </w:t>
      </w:r>
      <w:r w:rsidR="002C0CE7" w:rsidRPr="003361F7">
        <w:rPr>
          <w:sz w:val="24"/>
          <w:szCs w:val="24"/>
        </w:rPr>
        <w:t xml:space="preserve">da Gruppo CAP nel percorso di acquisizione del termovalorizzatore di Core </w:t>
      </w:r>
      <w:r w:rsidR="00215F6A" w:rsidRPr="003361F7">
        <w:rPr>
          <w:sz w:val="24"/>
          <w:szCs w:val="24"/>
        </w:rPr>
        <w:t>S.p.A.</w:t>
      </w:r>
      <w:r w:rsidR="002C0CE7" w:rsidRPr="003361F7">
        <w:rPr>
          <w:sz w:val="24"/>
          <w:szCs w:val="24"/>
        </w:rPr>
        <w:t xml:space="preserve"> a Sesto san Giovanni e che è tanto più necessari</w:t>
      </w:r>
      <w:r w:rsidR="007822F3" w:rsidRPr="003361F7">
        <w:rPr>
          <w:sz w:val="24"/>
          <w:szCs w:val="24"/>
        </w:rPr>
        <w:t xml:space="preserve">a </w:t>
      </w:r>
      <w:r w:rsidR="002C0CE7" w:rsidRPr="003361F7">
        <w:rPr>
          <w:sz w:val="24"/>
          <w:szCs w:val="24"/>
        </w:rPr>
        <w:t xml:space="preserve">quando </w:t>
      </w:r>
      <w:r w:rsidR="007822F3" w:rsidRPr="003361F7">
        <w:rPr>
          <w:sz w:val="24"/>
          <w:szCs w:val="24"/>
        </w:rPr>
        <w:t xml:space="preserve">in gioco ci sono gli interessi dei cittadini. </w:t>
      </w:r>
    </w:p>
    <w:p w14:paraId="76CF15C9" w14:textId="47AF34CB" w:rsidR="00AF52AD" w:rsidRDefault="00AF52AD" w:rsidP="002F6F80">
      <w:pPr>
        <w:jc w:val="both"/>
        <w:rPr>
          <w:sz w:val="24"/>
          <w:szCs w:val="24"/>
        </w:rPr>
      </w:pPr>
      <w:r w:rsidRPr="003361F7">
        <w:rPr>
          <w:sz w:val="24"/>
          <w:szCs w:val="24"/>
        </w:rPr>
        <w:t xml:space="preserve">Per queste ragioni le aziende hanno comunicato agli amministratori di ACCAM la necessità di ritardare la formulazione dell’offerta in attesa di completare </w:t>
      </w:r>
      <w:r w:rsidR="009952E6" w:rsidRPr="003361F7">
        <w:rPr>
          <w:sz w:val="24"/>
          <w:szCs w:val="24"/>
        </w:rPr>
        <w:t>le indagini.</w:t>
      </w:r>
      <w:r w:rsidR="0089054F">
        <w:rPr>
          <w:sz w:val="24"/>
          <w:szCs w:val="24"/>
        </w:rPr>
        <w:t xml:space="preserve"> </w:t>
      </w:r>
      <w:r w:rsidR="009952E6">
        <w:rPr>
          <w:sz w:val="24"/>
          <w:szCs w:val="24"/>
        </w:rPr>
        <w:t xml:space="preserve"> </w:t>
      </w:r>
    </w:p>
    <w:p w14:paraId="278929BD" w14:textId="3A4CEE84" w:rsidR="002F6F80" w:rsidRDefault="002F6F80">
      <w:pPr>
        <w:rPr>
          <w:sz w:val="24"/>
          <w:szCs w:val="24"/>
        </w:rPr>
      </w:pPr>
      <w:r>
        <w:rPr>
          <w:sz w:val="24"/>
          <w:szCs w:val="24"/>
        </w:rPr>
        <w:br w:type="page"/>
      </w:r>
    </w:p>
    <w:p w14:paraId="346701D7" w14:textId="77777777" w:rsidR="00112B88" w:rsidRDefault="00112B88" w:rsidP="002F6F80">
      <w:pPr>
        <w:jc w:val="both"/>
        <w:rPr>
          <w:sz w:val="24"/>
          <w:szCs w:val="24"/>
        </w:rPr>
      </w:pPr>
    </w:p>
    <w:p w14:paraId="28E4937E" w14:textId="77777777" w:rsidR="00A66247" w:rsidRDefault="00A66247" w:rsidP="00A66247">
      <w:pPr>
        <w:jc w:val="both"/>
        <w:rPr>
          <w:sz w:val="24"/>
          <w:szCs w:val="24"/>
        </w:rPr>
      </w:pPr>
    </w:p>
    <w:p w14:paraId="63FB2409" w14:textId="77777777" w:rsidR="00A66247" w:rsidRPr="00A66247" w:rsidRDefault="00A66247" w:rsidP="00A66247">
      <w:pPr>
        <w:jc w:val="both"/>
        <w:rPr>
          <w:rFonts w:ascii="Roboto" w:eastAsia="Calibri" w:hAnsi="Roboto" w:cs="Calibri"/>
          <w:b/>
          <w:color w:val="000000"/>
          <w:sz w:val="18"/>
          <w:szCs w:val="18"/>
        </w:rPr>
      </w:pPr>
      <w:r w:rsidRPr="00A66247">
        <w:rPr>
          <w:rFonts w:ascii="Roboto" w:eastAsia="Calibri" w:hAnsi="Roboto" w:cs="Calibri"/>
          <w:b/>
          <w:color w:val="000000"/>
          <w:sz w:val="18"/>
          <w:szCs w:val="18"/>
        </w:rPr>
        <w:t>AGESP S.p.A.</w:t>
      </w:r>
    </w:p>
    <w:p w14:paraId="34A25040" w14:textId="77777777" w:rsidR="00A66247" w:rsidRDefault="00A66247" w:rsidP="00A66247">
      <w:pPr>
        <w:jc w:val="both"/>
        <w:rPr>
          <w:rFonts w:ascii="Roboto" w:eastAsia="Calibri" w:hAnsi="Roboto" w:cs="Calibri"/>
          <w:b/>
          <w:color w:val="000000"/>
          <w:sz w:val="18"/>
          <w:szCs w:val="18"/>
        </w:rPr>
      </w:pPr>
      <w:r w:rsidRPr="00A66247">
        <w:rPr>
          <w:rFonts w:eastAsia="Calibri" w:cstheme="minorHAnsi"/>
          <w:color w:val="000000"/>
          <w:sz w:val="18"/>
          <w:szCs w:val="18"/>
        </w:rPr>
        <w:t>AGESP S.p.A. è la società capogruppo del Gruppo AGESP, che prende origine dall'Azienda Municipalizzata costituta oltre 70 anni fa dal Comune di Busto Arsizio per la gestione dell’acquedotto e della piscina. Oggi il Gruppo AGESP, realtà fortemente integrata nel tessuto cittadino e del circondario, è composto da tre società che erogano i principali servizi di pubblica utilità del Comune di Busto Arsizio, quali: igiene ambientale, teleriscaldamento, vendita vettori energetici, parcheggi, farmacie, gestione verde pubblico, gestione immobili comunali (manutenzione e conduzione impianti tecnologici), manutenzione strade, segnaletica stradale, servizi cimiteriali. AGESP S.p.A., nello specifico, oltre a fornire le funzioni di staff a supporto di tutte le società della Gruppo, gestisce direttamente i servizi di raccolta e trasporto dei rifiuti, spazzamento e gestione Centri multiraccolta nei Comuni di Busto Arsizio e Fagnano Olona, con standard certificati dalle norme ISO rispetto a Sistema Qualità, Sicurezza e Gestione Ambientale.</w:t>
      </w:r>
      <w:r>
        <w:rPr>
          <w:rFonts w:eastAsia="Calibri" w:cstheme="minorHAnsi"/>
          <w:color w:val="000000"/>
          <w:sz w:val="18"/>
          <w:szCs w:val="18"/>
        </w:rPr>
        <w:t xml:space="preserve"> </w:t>
      </w:r>
    </w:p>
    <w:p w14:paraId="2EA337B8" w14:textId="77777777" w:rsidR="002F6F80" w:rsidRDefault="002F6F80" w:rsidP="00302C50">
      <w:pPr>
        <w:jc w:val="both"/>
        <w:rPr>
          <w:rFonts w:ascii="Roboto" w:eastAsia="Calibri" w:hAnsi="Roboto" w:cs="Calibri"/>
          <w:b/>
          <w:color w:val="000000"/>
          <w:sz w:val="18"/>
          <w:szCs w:val="18"/>
        </w:rPr>
      </w:pPr>
    </w:p>
    <w:p w14:paraId="6F2999B8" w14:textId="163A570B" w:rsidR="00112B88" w:rsidRDefault="00112B88" w:rsidP="00302C50">
      <w:pPr>
        <w:jc w:val="both"/>
        <w:rPr>
          <w:rFonts w:ascii="Roboto" w:eastAsia="Calibri" w:hAnsi="Roboto" w:cs="Calibri"/>
          <w:b/>
          <w:color w:val="000000"/>
          <w:sz w:val="18"/>
          <w:szCs w:val="18"/>
        </w:rPr>
      </w:pPr>
      <w:r>
        <w:rPr>
          <w:rFonts w:ascii="Roboto" w:eastAsia="Calibri" w:hAnsi="Roboto" w:cs="Calibri"/>
          <w:b/>
          <w:color w:val="000000"/>
          <w:sz w:val="18"/>
          <w:szCs w:val="18"/>
        </w:rPr>
        <w:t xml:space="preserve">Gruppo AMGA </w:t>
      </w:r>
      <w:r w:rsidR="00215F6A">
        <w:rPr>
          <w:rFonts w:ascii="Roboto" w:eastAsia="Calibri" w:hAnsi="Roboto" w:cs="Calibri"/>
          <w:b/>
          <w:color w:val="000000"/>
          <w:sz w:val="18"/>
          <w:szCs w:val="18"/>
        </w:rPr>
        <w:t>S.p.A.</w:t>
      </w:r>
    </w:p>
    <w:p w14:paraId="57BF5838" w14:textId="4A5E14DC" w:rsidR="00112B88" w:rsidRPr="00112B88" w:rsidRDefault="00112B88" w:rsidP="00302C50">
      <w:pPr>
        <w:jc w:val="both"/>
        <w:rPr>
          <w:rFonts w:eastAsia="Calibri" w:cstheme="minorHAnsi"/>
          <w:color w:val="000000"/>
          <w:sz w:val="18"/>
          <w:szCs w:val="18"/>
        </w:rPr>
      </w:pPr>
      <w:r w:rsidRPr="00112B88">
        <w:rPr>
          <w:rFonts w:eastAsia="Calibri" w:cstheme="minorHAnsi"/>
          <w:color w:val="000000"/>
          <w:sz w:val="18"/>
          <w:szCs w:val="18"/>
        </w:rPr>
        <w:t>Con 50 anni di storia alle spalle, il Gruppo AMGA S.p.A (Alto Milanese Gestioni Avanzate) fornisce servizi di pubblica utilità ai Comuni dell’Alto Milanese. Si occupa di teleriscaldamento, della gestione dei parcheggi, della riscossione tributi, della cura e manutenzione del verde pubblico. E’, inoltre, produttrice di energia pulita con l’impianto fotovoltaico che sovrasta il parcheggio visitatori dell’ospedale di Legnano. Attraverso la propria controllata, Aemme Linea Ambiente, gestisce la raccolta rifiuti e lo spazzamento strade in 17 Comuni dell’Alto Milanese e del Magentino, occupandosi anche delle relative piattaforme ecologiche. Cura, inoltre, l'attività di distribuzione del gas metano, nonché la manutenzione e l’ampliamento delle reti,</w:t>
      </w:r>
      <w:r w:rsidR="00302C50">
        <w:rPr>
          <w:rFonts w:eastAsia="Calibri" w:cstheme="minorHAnsi"/>
          <w:color w:val="000000"/>
          <w:sz w:val="18"/>
          <w:szCs w:val="18"/>
        </w:rPr>
        <w:t xml:space="preserve"> </w:t>
      </w:r>
      <w:r w:rsidRPr="00112B88">
        <w:rPr>
          <w:rFonts w:eastAsia="Calibri" w:cstheme="minorHAnsi"/>
          <w:color w:val="000000"/>
          <w:sz w:val="18"/>
          <w:szCs w:val="18"/>
        </w:rPr>
        <w:t>attraverso la propria controllata, Aemme Linea Distribuzione s.r.l, mentre con Amga Sport S.S.D.a. r.l. gestisce le piscine comunali di Legnano e di Parabiago.</w:t>
      </w:r>
    </w:p>
    <w:p w14:paraId="224D90C4" w14:textId="77777777" w:rsidR="00112B88" w:rsidRDefault="00112B88" w:rsidP="00302C50">
      <w:pPr>
        <w:jc w:val="both"/>
        <w:rPr>
          <w:rFonts w:ascii="Roboto" w:eastAsia="Calibri" w:hAnsi="Roboto" w:cs="Calibri"/>
          <w:b/>
          <w:color w:val="000000"/>
          <w:sz w:val="18"/>
          <w:szCs w:val="18"/>
        </w:rPr>
      </w:pPr>
    </w:p>
    <w:p w14:paraId="1992DBF0" w14:textId="29FB21D4" w:rsidR="00112B88" w:rsidRPr="00B94799" w:rsidRDefault="00112B88" w:rsidP="00302C50">
      <w:pPr>
        <w:jc w:val="both"/>
        <w:rPr>
          <w:rFonts w:ascii="Roboto" w:eastAsia="Calibri" w:hAnsi="Roboto" w:cs="Calibri"/>
          <w:b/>
          <w:color w:val="000000"/>
          <w:sz w:val="18"/>
          <w:szCs w:val="18"/>
        </w:rPr>
      </w:pPr>
      <w:r w:rsidRPr="00B94799">
        <w:rPr>
          <w:rFonts w:ascii="Roboto" w:eastAsia="Calibri" w:hAnsi="Roboto" w:cs="Calibri"/>
          <w:b/>
          <w:color w:val="000000"/>
          <w:sz w:val="18"/>
          <w:szCs w:val="18"/>
        </w:rPr>
        <w:t>Gruppo CAP</w:t>
      </w:r>
    </w:p>
    <w:p w14:paraId="320C4B0C" w14:textId="77777777" w:rsidR="00112B88" w:rsidRPr="00112B88" w:rsidRDefault="00112B88" w:rsidP="00302C50">
      <w:pPr>
        <w:jc w:val="both"/>
        <w:rPr>
          <w:rFonts w:eastAsia="Calibri" w:cstheme="minorHAnsi"/>
          <w:color w:val="000000"/>
          <w:sz w:val="18"/>
          <w:szCs w:val="18"/>
        </w:rPr>
      </w:pPr>
      <w:r w:rsidRPr="00112B88">
        <w:rPr>
          <w:rFonts w:eastAsia="Calibri" w:cstheme="minorHAnsi"/>
          <w:color w:val="000000"/>
          <w:sz w:val="18"/>
          <w:szCs w:val="18"/>
        </w:rPr>
        <w:t>Gruppo CAP è la realtà industriale che gestisce il servizio idrico integrato sul territorio della Città Metropolitana di Milano secondo il modello in house providing, cioè garantendo il controllo pubblico degli enti soci nel rispetto dei principi di trasparenza, responsabilità e partecipazione. Attraverso un know how ultradecennale e le competenze del proprio personale coniuga la natura pubblica della risorsa idrica e della sua gestione con un’organizzazione manageriale del servizio idrico in grado di realizzare investimenti sul territorio e di accrescere la conoscenza attraverso strumenti informatici. Per dimensione e patrimonio il Gruppo CAP si pone tra le più importanti monoutility nel panorama nazionale. Nel 2017 si è aggiudicato il premio assoluto Top Utility come migliore Utility italiana.</w:t>
      </w:r>
    </w:p>
    <w:p w14:paraId="75B0C56D" w14:textId="764BDB96" w:rsidR="00112B88" w:rsidRDefault="00112B88">
      <w:pPr>
        <w:rPr>
          <w:sz w:val="24"/>
          <w:szCs w:val="24"/>
        </w:rPr>
      </w:pPr>
    </w:p>
    <w:p w14:paraId="164A9F0B" w14:textId="1EC27D12" w:rsidR="002F6F80" w:rsidRDefault="002F6F80">
      <w:pPr>
        <w:rPr>
          <w:sz w:val="24"/>
          <w:szCs w:val="24"/>
        </w:rPr>
      </w:pPr>
      <w:r>
        <w:rPr>
          <w:sz w:val="24"/>
          <w:szCs w:val="24"/>
        </w:rPr>
        <w:t>Info stampa:</w:t>
      </w:r>
    </w:p>
    <w:p w14:paraId="2644E86B" w14:textId="015B281F" w:rsidR="002F6F80" w:rsidRDefault="00215F6A">
      <w:pPr>
        <w:rPr>
          <w:sz w:val="24"/>
          <w:szCs w:val="24"/>
        </w:rPr>
      </w:pPr>
      <w:r>
        <w:rPr>
          <w:sz w:val="24"/>
          <w:szCs w:val="24"/>
        </w:rPr>
        <w:t>Gruppo CAP – Matteo Colle</w:t>
      </w:r>
    </w:p>
    <w:p w14:paraId="0F416103" w14:textId="1D60BDC6" w:rsidR="004E4F23" w:rsidRDefault="004E4F23">
      <w:pPr>
        <w:rPr>
          <w:sz w:val="24"/>
          <w:szCs w:val="24"/>
        </w:rPr>
      </w:pPr>
      <w:r>
        <w:rPr>
          <w:sz w:val="24"/>
          <w:szCs w:val="24"/>
        </w:rPr>
        <w:t>392</w:t>
      </w:r>
      <w:r w:rsidR="003361F7">
        <w:rPr>
          <w:sz w:val="24"/>
          <w:szCs w:val="24"/>
        </w:rPr>
        <w:t>/</w:t>
      </w:r>
      <w:r>
        <w:rPr>
          <w:sz w:val="24"/>
          <w:szCs w:val="24"/>
        </w:rPr>
        <w:t>9724096</w:t>
      </w:r>
    </w:p>
    <w:p w14:paraId="4328CF90" w14:textId="77777777" w:rsidR="004E4F23" w:rsidRPr="00E73FEF" w:rsidRDefault="004E4F23">
      <w:pPr>
        <w:rPr>
          <w:sz w:val="24"/>
          <w:szCs w:val="24"/>
        </w:rPr>
      </w:pPr>
    </w:p>
    <w:sectPr w:rsidR="004E4F23" w:rsidRPr="00E73FE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06D17" w14:textId="77777777" w:rsidR="008803C7" w:rsidRDefault="008803C7" w:rsidP="001702FF">
      <w:pPr>
        <w:spacing w:after="0" w:line="240" w:lineRule="auto"/>
      </w:pPr>
      <w:r>
        <w:separator/>
      </w:r>
    </w:p>
  </w:endnote>
  <w:endnote w:type="continuationSeparator" w:id="0">
    <w:p w14:paraId="110C3007" w14:textId="77777777" w:rsidR="008803C7" w:rsidRDefault="008803C7" w:rsidP="001702FF">
      <w:pPr>
        <w:spacing w:after="0" w:line="240" w:lineRule="auto"/>
      </w:pPr>
      <w:r>
        <w:continuationSeparator/>
      </w:r>
    </w:p>
  </w:endnote>
  <w:endnote w:type="continuationNotice" w:id="1">
    <w:p w14:paraId="2BB07FF0" w14:textId="77777777" w:rsidR="008803C7" w:rsidRDefault="008803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E8D58" w14:textId="77777777" w:rsidR="008803C7" w:rsidRDefault="008803C7" w:rsidP="001702FF">
      <w:pPr>
        <w:spacing w:after="0" w:line="240" w:lineRule="auto"/>
      </w:pPr>
      <w:r>
        <w:separator/>
      </w:r>
    </w:p>
  </w:footnote>
  <w:footnote w:type="continuationSeparator" w:id="0">
    <w:p w14:paraId="3EDA7DEF" w14:textId="77777777" w:rsidR="008803C7" w:rsidRDefault="008803C7" w:rsidP="001702FF">
      <w:pPr>
        <w:spacing w:after="0" w:line="240" w:lineRule="auto"/>
      </w:pPr>
      <w:r>
        <w:continuationSeparator/>
      </w:r>
    </w:p>
  </w:footnote>
  <w:footnote w:type="continuationNotice" w:id="1">
    <w:p w14:paraId="1EF69D2B" w14:textId="77777777" w:rsidR="008803C7" w:rsidRDefault="008803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25B62" w14:textId="23EEACCB" w:rsidR="002F6F80" w:rsidRDefault="00215F6A">
    <w:pPr>
      <w:pStyle w:val="Intestazione"/>
    </w:pPr>
    <w:r>
      <w:rPr>
        <w:noProof/>
      </w:rPr>
      <w:drawing>
        <wp:anchor distT="0" distB="0" distL="114300" distR="114300" simplePos="0" relativeHeight="251658242" behindDoc="1" locked="0" layoutInCell="1" allowOverlap="1" wp14:anchorId="05F8495E" wp14:editId="712DBC8C">
          <wp:simplePos x="0" y="0"/>
          <wp:positionH relativeFrom="column">
            <wp:posOffset>-635</wp:posOffset>
          </wp:positionH>
          <wp:positionV relativeFrom="paragraph">
            <wp:posOffset>17568</wp:posOffset>
          </wp:positionV>
          <wp:extent cx="1514475" cy="554355"/>
          <wp:effectExtent l="0" t="0" r="9525" b="0"/>
          <wp:wrapTight wrapText="bothSides">
            <wp:wrapPolygon edited="0">
              <wp:start x="0" y="0"/>
              <wp:lineTo x="0" y="20784"/>
              <wp:lineTo x="21464" y="20784"/>
              <wp:lineTo x="21464" y="0"/>
              <wp:lineTo x="0" y="0"/>
            </wp:wrapPolygon>
          </wp:wrapTight>
          <wp:docPr id="1" name="Immagine 1" descr="\\nas01\MARKETING\MARKETING AGESP SPA\COM_AGESP SpA\loghi\AGESP SpA\agesp-spa_alta def.jpg"/>
          <wp:cNvGraphicFramePr/>
          <a:graphic xmlns:a="http://schemas.openxmlformats.org/drawingml/2006/main">
            <a:graphicData uri="http://schemas.openxmlformats.org/drawingml/2006/picture">
              <pic:pic xmlns:pic="http://schemas.openxmlformats.org/drawingml/2006/picture">
                <pic:nvPicPr>
                  <pic:cNvPr id="1" name="Immagine 1" descr="\\nas01\MARKETING\MARKETING AGESP SPA\COM_AGESP SpA\loghi\AGESP SpA\agesp-spa_alta def.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54355"/>
                  </a:xfrm>
                  <a:prstGeom prst="rect">
                    <a:avLst/>
                  </a:prstGeom>
                  <a:noFill/>
                  <a:ln w="9525">
                    <a:noFill/>
                    <a:miter lim="800000"/>
                    <a:headEnd/>
                    <a:tailEnd/>
                  </a:ln>
                </pic:spPr>
              </pic:pic>
            </a:graphicData>
          </a:graphic>
        </wp:anchor>
      </w:drawing>
    </w:r>
    <w:r w:rsidR="002F6F80">
      <w:rPr>
        <w:noProof/>
      </w:rPr>
      <w:drawing>
        <wp:anchor distT="0" distB="0" distL="114300" distR="114300" simplePos="0" relativeHeight="251658241" behindDoc="1" locked="0" layoutInCell="1" allowOverlap="1" wp14:anchorId="5BFA7CDD" wp14:editId="24160577">
          <wp:simplePos x="0" y="0"/>
          <wp:positionH relativeFrom="column">
            <wp:posOffset>4291753</wp:posOffset>
          </wp:positionH>
          <wp:positionV relativeFrom="paragraph">
            <wp:posOffset>49530</wp:posOffset>
          </wp:positionV>
          <wp:extent cx="2093533" cy="540000"/>
          <wp:effectExtent l="0" t="0" r="2540" b="0"/>
          <wp:wrapTight wrapText="bothSides">
            <wp:wrapPolygon edited="0">
              <wp:start x="0" y="0"/>
              <wp:lineTo x="0" y="20584"/>
              <wp:lineTo x="21430" y="20584"/>
              <wp:lineTo x="21430" y="0"/>
              <wp:lineTo x="0" y="0"/>
            </wp:wrapPolygon>
          </wp:wrapTight>
          <wp:docPr id="4" name="Immagine 4"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clipart&#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093533" cy="540000"/>
                  </a:xfrm>
                  <a:prstGeom prst="rect">
                    <a:avLst/>
                  </a:prstGeom>
                </pic:spPr>
              </pic:pic>
            </a:graphicData>
          </a:graphic>
          <wp14:sizeRelH relativeFrom="margin">
            <wp14:pctWidth>0</wp14:pctWidth>
          </wp14:sizeRelH>
          <wp14:sizeRelV relativeFrom="margin">
            <wp14:pctHeight>0</wp14:pctHeight>
          </wp14:sizeRelV>
        </wp:anchor>
      </w:drawing>
    </w:r>
    <w:r w:rsidR="002F6F80">
      <w:rPr>
        <w:noProof/>
      </w:rPr>
      <w:drawing>
        <wp:anchor distT="0" distB="0" distL="114300" distR="114300" simplePos="0" relativeHeight="251658240" behindDoc="1" locked="0" layoutInCell="1" allowOverlap="1" wp14:anchorId="47105A16" wp14:editId="1CA23BAA">
          <wp:simplePos x="0" y="0"/>
          <wp:positionH relativeFrom="column">
            <wp:posOffset>2429721</wp:posOffset>
          </wp:positionH>
          <wp:positionV relativeFrom="paragraph">
            <wp:posOffset>49530</wp:posOffset>
          </wp:positionV>
          <wp:extent cx="867041" cy="540000"/>
          <wp:effectExtent l="0" t="0" r="0" b="0"/>
          <wp:wrapTight wrapText="bothSides">
            <wp:wrapPolygon edited="0">
              <wp:start x="0" y="0"/>
              <wp:lineTo x="0" y="20584"/>
              <wp:lineTo x="20888" y="20584"/>
              <wp:lineTo x="20888"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3">
                    <a:extLst>
                      <a:ext uri="{28A0092B-C50C-407E-A947-70E740481C1C}">
                        <a14:useLocalDpi xmlns:a14="http://schemas.microsoft.com/office/drawing/2010/main" val="0"/>
                      </a:ext>
                    </a:extLst>
                  </a:blip>
                  <a:stretch>
                    <a:fillRect/>
                  </a:stretch>
                </pic:blipFill>
                <pic:spPr>
                  <a:xfrm>
                    <a:off x="0" y="0"/>
                    <a:ext cx="867041" cy="540000"/>
                  </a:xfrm>
                  <a:prstGeom prst="rect">
                    <a:avLst/>
                  </a:prstGeom>
                </pic:spPr>
              </pic:pic>
            </a:graphicData>
          </a:graphic>
          <wp14:sizeRelH relativeFrom="margin">
            <wp14:pctWidth>0</wp14:pctWidth>
          </wp14:sizeRelH>
          <wp14:sizeRelV relativeFrom="margin">
            <wp14:pctHeight>0</wp14:pctHeight>
          </wp14:sizeRelV>
        </wp:anchor>
      </w:drawing>
    </w:r>
  </w:p>
  <w:p w14:paraId="2CE2D993" w14:textId="1AF0D381" w:rsidR="002F6F80" w:rsidRDefault="002F6F80">
    <w:pPr>
      <w:pStyle w:val="Intestazione"/>
    </w:pPr>
  </w:p>
  <w:p w14:paraId="320CBA15" w14:textId="71516120" w:rsidR="001702FF" w:rsidRDefault="001702F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FB7"/>
    <w:rsid w:val="0000502B"/>
    <w:rsid w:val="000121B0"/>
    <w:rsid w:val="00014A53"/>
    <w:rsid w:val="000277E4"/>
    <w:rsid w:val="00064012"/>
    <w:rsid w:val="00091D1D"/>
    <w:rsid w:val="000B32B9"/>
    <w:rsid w:val="00112B88"/>
    <w:rsid w:val="00137428"/>
    <w:rsid w:val="001702FF"/>
    <w:rsid w:val="001A4708"/>
    <w:rsid w:val="00211969"/>
    <w:rsid w:val="00215F6A"/>
    <w:rsid w:val="0022789C"/>
    <w:rsid w:val="00246569"/>
    <w:rsid w:val="00295D6A"/>
    <w:rsid w:val="002B0FB7"/>
    <w:rsid w:val="002C0CE7"/>
    <w:rsid w:val="002F6F80"/>
    <w:rsid w:val="00302C50"/>
    <w:rsid w:val="003361F7"/>
    <w:rsid w:val="00371DBE"/>
    <w:rsid w:val="003B5E5C"/>
    <w:rsid w:val="004460F5"/>
    <w:rsid w:val="004726CC"/>
    <w:rsid w:val="00497BB6"/>
    <w:rsid w:val="004B3038"/>
    <w:rsid w:val="004E4F23"/>
    <w:rsid w:val="005629F6"/>
    <w:rsid w:val="00610EDC"/>
    <w:rsid w:val="00622245"/>
    <w:rsid w:val="006A2819"/>
    <w:rsid w:val="006F2733"/>
    <w:rsid w:val="006F411A"/>
    <w:rsid w:val="00774D68"/>
    <w:rsid w:val="007822F3"/>
    <w:rsid w:val="0079296F"/>
    <w:rsid w:val="00875399"/>
    <w:rsid w:val="008769CA"/>
    <w:rsid w:val="008803C7"/>
    <w:rsid w:val="00880F8D"/>
    <w:rsid w:val="0089054F"/>
    <w:rsid w:val="008A519C"/>
    <w:rsid w:val="008B56AF"/>
    <w:rsid w:val="008C0406"/>
    <w:rsid w:val="0093120D"/>
    <w:rsid w:val="00956563"/>
    <w:rsid w:val="009952E6"/>
    <w:rsid w:val="00A66247"/>
    <w:rsid w:val="00A83B3F"/>
    <w:rsid w:val="00AB3587"/>
    <w:rsid w:val="00AF52AD"/>
    <w:rsid w:val="00B11308"/>
    <w:rsid w:val="00B2643A"/>
    <w:rsid w:val="00B37E7A"/>
    <w:rsid w:val="00B86AB5"/>
    <w:rsid w:val="00B95424"/>
    <w:rsid w:val="00C44A31"/>
    <w:rsid w:val="00C51BEB"/>
    <w:rsid w:val="00D3507B"/>
    <w:rsid w:val="00E13136"/>
    <w:rsid w:val="00E33E46"/>
    <w:rsid w:val="00E73FEF"/>
    <w:rsid w:val="00F05273"/>
    <w:rsid w:val="00F179B9"/>
    <w:rsid w:val="00FE251D"/>
    <w:rsid w:val="00FF37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09393"/>
  <w15:chartTrackingRefBased/>
  <w15:docId w15:val="{621FF36C-86CD-45F0-AF4C-742E8A3D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702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02FF"/>
  </w:style>
  <w:style w:type="paragraph" w:styleId="Pidipagina">
    <w:name w:val="footer"/>
    <w:basedOn w:val="Normale"/>
    <w:link w:val="PidipaginaCarattere"/>
    <w:uiPriority w:val="99"/>
    <w:unhideWhenUsed/>
    <w:rsid w:val="001702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02FF"/>
  </w:style>
  <w:style w:type="character" w:styleId="Collegamentoipertestuale">
    <w:name w:val="Hyperlink"/>
    <w:basedOn w:val="Carpredefinitoparagrafo"/>
    <w:uiPriority w:val="99"/>
    <w:unhideWhenUsed/>
    <w:rsid w:val="004E4F23"/>
    <w:rPr>
      <w:color w:val="0563C1" w:themeColor="hyperlink"/>
      <w:u w:val="single"/>
    </w:rPr>
  </w:style>
  <w:style w:type="character" w:styleId="Menzionenonrisolta">
    <w:name w:val="Unresolved Mention"/>
    <w:basedOn w:val="Carpredefinitoparagrafo"/>
    <w:uiPriority w:val="99"/>
    <w:semiHidden/>
    <w:unhideWhenUsed/>
    <w:rsid w:val="004E4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650707">
      <w:bodyDiv w:val="1"/>
      <w:marLeft w:val="0"/>
      <w:marRight w:val="0"/>
      <w:marTop w:val="0"/>
      <w:marBottom w:val="0"/>
      <w:divBdr>
        <w:top w:val="none" w:sz="0" w:space="0" w:color="auto"/>
        <w:left w:val="none" w:sz="0" w:space="0" w:color="auto"/>
        <w:bottom w:val="none" w:sz="0" w:space="0" w:color="auto"/>
        <w:right w:val="none" w:sz="0" w:space="0" w:color="auto"/>
      </w:divBdr>
    </w:div>
    <w:div w:id="15065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4DEDEF9A5D73D4192F67D4B2545F64F" ma:contentTypeVersion="12" ma:contentTypeDescription="Creare un nuovo documento." ma:contentTypeScope="" ma:versionID="b4badf3e423868858dd42e4a0ded53e7">
  <xsd:schema xmlns:xsd="http://www.w3.org/2001/XMLSchema" xmlns:xs="http://www.w3.org/2001/XMLSchema" xmlns:p="http://schemas.microsoft.com/office/2006/metadata/properties" xmlns:ns2="bc165a2f-5128-438b-9c9f-facf840eb170" xmlns:ns3="b3b20fa4-6ced-4e87-9426-feb9d54929fd" targetNamespace="http://schemas.microsoft.com/office/2006/metadata/properties" ma:root="true" ma:fieldsID="f7a7c58d7eaae1323f051848a1356a7a" ns2:_="" ns3:_="">
    <xsd:import namespace="bc165a2f-5128-438b-9c9f-facf840eb170"/>
    <xsd:import namespace="b3b20fa4-6ced-4e87-9426-feb9d54929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65a2f-5128-438b-9c9f-facf840eb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20fa4-6ced-4e87-9426-feb9d54929f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59A2F-9ED8-40EC-A7E0-C2824C3D0F86}">
  <ds:schemaRefs>
    <ds:schemaRef ds:uri="http://schemas.microsoft.com/sharepoint/v3/contenttype/forms"/>
  </ds:schemaRefs>
</ds:datastoreItem>
</file>

<file path=customXml/itemProps2.xml><?xml version="1.0" encoding="utf-8"?>
<ds:datastoreItem xmlns:ds="http://schemas.openxmlformats.org/officeDocument/2006/customXml" ds:itemID="{C6708C56-480E-4D73-A965-1291A4163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65a2f-5128-438b-9c9f-facf840eb170"/>
    <ds:schemaRef ds:uri="b3b20fa4-6ced-4e87-9426-feb9d5492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779</Words>
  <Characters>4445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 Matteo</dc:creator>
  <cp:keywords/>
  <dc:description/>
  <cp:lastModifiedBy>Sara Gugliotta</cp:lastModifiedBy>
  <cp:revision>7</cp:revision>
  <dcterms:created xsi:type="dcterms:W3CDTF">2021-04-12T07:50:00Z</dcterms:created>
  <dcterms:modified xsi:type="dcterms:W3CDTF">2021-04-12T12:20:00Z</dcterms:modified>
</cp:coreProperties>
</file>